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BD" w:rsidRDefault="00983CDA">
      <w:pPr>
        <w:rPr>
          <w:noProof/>
          <w:lang w:val="en-US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F5149" wp14:editId="495E5302">
                <wp:simplePos x="0" y="0"/>
                <wp:positionH relativeFrom="column">
                  <wp:posOffset>1207135</wp:posOffset>
                </wp:positionH>
                <wp:positionV relativeFrom="paragraph">
                  <wp:posOffset>2700020</wp:posOffset>
                </wp:positionV>
                <wp:extent cx="6339205" cy="948690"/>
                <wp:effectExtent l="0" t="0" r="23495" b="4191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94869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alpha val="64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720" w:rsidRPr="00D5114E" w:rsidRDefault="00CE2720" w:rsidP="00C230A9">
                            <w:pPr>
                              <w:ind w:right="334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 w:rsidRPr="00D5114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Joint YIAG and ICDR Y&amp;I Seminar on International Arbitration</w:t>
                            </w:r>
                          </w:p>
                          <w:p w:rsidR="00CE2720" w:rsidRPr="00D5114E" w:rsidRDefault="00CE2720" w:rsidP="00C230A9">
                            <w:pPr>
                              <w:ind w:right="334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</w:p>
                          <w:p w:rsidR="00C230A9" w:rsidRPr="00D5114E" w:rsidRDefault="00C230A9" w:rsidP="00C230A9">
                            <w:pPr>
                              <w:ind w:right="334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14:30, Thursday 22 Septe</w:t>
                            </w:r>
                            <w:r w:rsidRPr="00D5114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mber 2016</w:t>
                            </w:r>
                          </w:p>
                          <w:p w:rsidR="00CE2720" w:rsidRPr="00D5114E" w:rsidRDefault="00CE2720" w:rsidP="00C230A9">
                            <w:pPr>
                              <w:ind w:right="334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5.05pt;margin-top:212.6pt;width:499.1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" fillcolor="#1f497d" stroked="f" strokecolor="#f2f2f2 [3041]" strokeweight="3pt">
                <v:fill opacity="41891f"/>
                <v:shadow on="t" color="#243f60 [1604]" opacity=".5" offset="1pt"/>
                <v:textbox>
                  <w:txbxContent>
                    <w:p w:rsidR="00CE2720" w:rsidRPr="00D5114E" w:rsidRDefault="00CE2720" w:rsidP="00C230A9">
                      <w:pPr>
                        <w:ind w:right="334"/>
                        <w:jc w:val="righ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  <w:lang w:val="en-US"/>
                        </w:rPr>
                      </w:pPr>
                      <w:r w:rsidRPr="00D5114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6"/>
                          <w:lang w:val="en-US"/>
                        </w:rPr>
                        <w:t>Joint YIAG and ICDR Y&amp;I Seminar on International Arbitration</w:t>
                      </w:r>
                    </w:p>
                    <w:p w:rsidR="00CE2720" w:rsidRPr="00D5114E" w:rsidRDefault="00CE2720" w:rsidP="00C230A9">
                      <w:pPr>
                        <w:ind w:right="334"/>
                        <w:jc w:val="righ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</w:pPr>
                    </w:p>
                    <w:p w:rsidR="00C230A9" w:rsidRPr="00D5114E" w:rsidRDefault="00C230A9" w:rsidP="00C230A9">
                      <w:pPr>
                        <w:ind w:right="334"/>
                        <w:jc w:val="righ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  <w:t>14:30, Thursday 22 Septe</w:t>
                      </w:r>
                      <w:r w:rsidRPr="00D5114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  <w:t>mber 2016</w:t>
                      </w:r>
                    </w:p>
                    <w:p w:rsidR="00CE2720" w:rsidRPr="00D5114E" w:rsidRDefault="00CE2720" w:rsidP="00C230A9">
                      <w:pPr>
                        <w:ind w:right="334"/>
                        <w:jc w:val="righ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BAA"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7372FA4" wp14:editId="4B2B98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72232" cy="149166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chukO\Desktop\Save the date\head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32" cy="149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BD">
        <w:rPr>
          <w:noProof/>
          <w:lang w:val="uk-UA" w:eastAsia="uk-UA"/>
        </w:rPr>
        <w:drawing>
          <wp:inline distT="0" distB="0" distL="0" distR="0" wp14:anchorId="66FD7670" wp14:editId="24B59403">
            <wp:extent cx="7576457" cy="32552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бирское-здоровье-в-минске-бресте-беларус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307" cy="326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CBD" w:rsidRDefault="00581CBD">
      <w:pPr>
        <w:rPr>
          <w:noProof/>
          <w:lang w:val="en-US" w:eastAsia="ru-RU"/>
        </w:rPr>
      </w:pPr>
    </w:p>
    <w:p w:rsidR="00C24AC0" w:rsidRDefault="00C24AC0">
      <w:pPr>
        <w:rPr>
          <w:noProof/>
          <w:lang w:val="en-US" w:eastAsia="ru-RU"/>
        </w:rPr>
      </w:pPr>
    </w:p>
    <w:p w:rsidR="00581CBD" w:rsidRDefault="00581CBD">
      <w:pPr>
        <w:rPr>
          <w:noProof/>
          <w:lang w:val="en-US" w:eastAsia="ru-RU"/>
        </w:rPr>
      </w:pPr>
    </w:p>
    <w:p w:rsidR="00581CBD" w:rsidRDefault="00581CBD">
      <w:pPr>
        <w:rPr>
          <w:noProof/>
          <w:lang w:val="en-US" w:eastAsia="ru-RU"/>
        </w:rPr>
      </w:pPr>
    </w:p>
    <w:p w:rsidR="00C500C2" w:rsidRPr="00FB562C" w:rsidRDefault="00C500C2" w:rsidP="00103EB0">
      <w:pPr>
        <w:spacing w:after="60"/>
        <w:ind w:firstLine="567"/>
        <w:rPr>
          <w:noProof/>
          <w:lang w:val="en-US" w:eastAsia="ru-RU"/>
        </w:rPr>
      </w:pPr>
      <w:r w:rsidRPr="006E149E"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  <w:t>Background</w:t>
      </w:r>
    </w:p>
    <w:p w:rsidR="00C500C2" w:rsidRDefault="00494434" w:rsidP="00983CDA">
      <w:pPr>
        <w:tabs>
          <w:tab w:val="left" w:pos="8505"/>
          <w:tab w:val="left" w:pos="11057"/>
          <w:tab w:val="left" w:pos="11482"/>
        </w:tabs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iCs/>
          <w:sz w:val="20"/>
          <w:szCs w:val="16"/>
          <w:lang w:val="en-US"/>
        </w:rPr>
      </w:pPr>
      <w:r>
        <w:rPr>
          <w:rFonts w:asciiTheme="minorHAnsi" w:hAnsiTheme="minorHAnsi" w:cs="Calibri,Italic"/>
          <w:iCs/>
          <w:sz w:val="20"/>
          <w:szCs w:val="16"/>
          <w:lang w:val="en-US"/>
        </w:rPr>
        <w:t xml:space="preserve">The </w:t>
      </w:r>
      <w:r w:rsidR="00C500C2" w:rsidRPr="00C500C2">
        <w:rPr>
          <w:rFonts w:asciiTheme="minorHAnsi" w:hAnsiTheme="minorHAnsi" w:cs="Calibri,Italic"/>
          <w:iCs/>
          <w:sz w:val="20"/>
          <w:szCs w:val="16"/>
          <w:lang w:val="en-US"/>
        </w:rPr>
        <w:t>Young International Arbitration Group (YIAG)</w:t>
      </w:r>
      <w:r w:rsidR="00C500C2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and</w:t>
      </w:r>
      <w:r w:rsidR="00C500C2" w:rsidRPr="00C500C2">
        <w:rPr>
          <w:lang w:val="en-US"/>
        </w:rPr>
        <w:t xml:space="preserve"> </w:t>
      </w:r>
      <w:r w:rsidR="00C500C2" w:rsidRPr="00C500C2">
        <w:rPr>
          <w:rFonts w:asciiTheme="minorHAnsi" w:hAnsiTheme="minorHAnsi" w:cs="Calibri,Italic"/>
          <w:iCs/>
          <w:sz w:val="20"/>
          <w:szCs w:val="16"/>
          <w:lang w:val="en-US"/>
        </w:rPr>
        <w:t xml:space="preserve">the International Centre for Dispute Resolution </w:t>
      </w:r>
      <w:r w:rsidRPr="00494434">
        <w:rPr>
          <w:rFonts w:asciiTheme="minorHAnsi" w:hAnsiTheme="minorHAnsi" w:cs="Calibri,Italic"/>
          <w:iCs/>
          <w:sz w:val="20"/>
          <w:szCs w:val="16"/>
          <w:lang w:val="en-US"/>
        </w:rPr>
        <w:t>Young &amp; International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9B195C" w:rsidRPr="009B195C">
        <w:rPr>
          <w:rFonts w:asciiTheme="minorHAnsi" w:hAnsiTheme="minorHAnsi" w:cs="Calibri,Italic"/>
          <w:iCs/>
          <w:sz w:val="20"/>
          <w:szCs w:val="16"/>
          <w:lang w:val="en-US"/>
        </w:rPr>
        <w:t>(ICDR</w:t>
      </w:r>
      <w:r w:rsidR="009B195C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9B195C" w:rsidRPr="009B195C">
        <w:rPr>
          <w:rFonts w:asciiTheme="minorHAnsi" w:hAnsiTheme="minorHAnsi" w:cs="Calibri,Italic"/>
          <w:iCs/>
          <w:sz w:val="20"/>
          <w:szCs w:val="16"/>
          <w:lang w:val="en-US"/>
        </w:rPr>
        <w:t xml:space="preserve">Y&amp;I) 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 xml:space="preserve">are glad to invite you </w:t>
      </w:r>
      <w:r w:rsidRPr="00494434">
        <w:rPr>
          <w:rFonts w:asciiTheme="minorHAnsi" w:hAnsiTheme="minorHAnsi" w:cs="Calibri,Italic"/>
          <w:iCs/>
          <w:sz w:val="20"/>
          <w:szCs w:val="16"/>
          <w:lang w:val="en-US"/>
        </w:rPr>
        <w:t>to take part in a discussion focused on the most relevant trends in the sphere of internationa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 xml:space="preserve">l arbitration at the </w:t>
      </w:r>
      <w:r w:rsidRPr="00494434">
        <w:rPr>
          <w:rFonts w:asciiTheme="minorHAnsi" w:hAnsiTheme="minorHAnsi" w:cs="Calibri,Italic"/>
          <w:iCs/>
          <w:sz w:val="20"/>
          <w:szCs w:val="16"/>
          <w:lang w:val="en-US"/>
        </w:rPr>
        <w:t>Joint YIAG and ICDR Y&amp;I Seminar on International Arbitration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  <w:lang w:val="en-GB"/>
        </w:rPr>
        <w:t>on 22</w:t>
      </w:r>
      <w:r w:rsidRPr="00494434">
        <w:rPr>
          <w:rFonts w:asciiTheme="minorHAnsi" w:hAnsiTheme="minorHAnsi" w:cs="Calibri,Italic"/>
          <w:iCs/>
          <w:sz w:val="20"/>
          <w:szCs w:val="16"/>
          <w:lang w:val="en-GB"/>
        </w:rPr>
        <w:t xml:space="preserve"> September 2016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>.</w:t>
      </w:r>
    </w:p>
    <w:p w:rsidR="00494434" w:rsidRDefault="00494434" w:rsidP="00CA7B01">
      <w:pPr>
        <w:autoSpaceDE w:val="0"/>
        <w:autoSpaceDN w:val="0"/>
        <w:adjustRightInd w:val="0"/>
        <w:spacing w:after="240"/>
        <w:ind w:left="567"/>
        <w:rPr>
          <w:rFonts w:asciiTheme="minorHAnsi" w:hAnsiTheme="minorHAnsi" w:cs="Calibri,Italic"/>
          <w:iCs/>
          <w:sz w:val="20"/>
          <w:szCs w:val="16"/>
          <w:lang w:val="en-GB"/>
        </w:rPr>
      </w:pPr>
      <w:r w:rsidRPr="00494434">
        <w:rPr>
          <w:rFonts w:asciiTheme="minorHAnsi" w:hAnsiTheme="minorHAnsi" w:cs="Calibri,Italic"/>
          <w:iCs/>
          <w:sz w:val="20"/>
          <w:szCs w:val="16"/>
          <w:lang w:val="en-GB"/>
        </w:rPr>
        <w:t xml:space="preserve">The joint YIAG and ICDR Y&amp;I seminar will precede the first </w:t>
      </w:r>
      <w:hyperlink r:id="rId9" w:history="1">
        <w:r w:rsidRPr="00494434">
          <w:rPr>
            <w:rStyle w:val="a5"/>
            <w:rFonts w:asciiTheme="minorHAnsi" w:hAnsiTheme="minorHAnsi" w:cs="Calibri,Italic"/>
            <w:iCs/>
            <w:sz w:val="20"/>
            <w:szCs w:val="16"/>
            <w:lang w:val="en-GB"/>
          </w:rPr>
          <w:t>Eastern European Dispute Resolution Forum (EEDRF)</w:t>
        </w:r>
      </w:hyperlink>
      <w:r w:rsidRPr="00494434">
        <w:rPr>
          <w:rFonts w:asciiTheme="minorHAnsi" w:hAnsiTheme="minorHAnsi" w:cs="Calibri,Italic"/>
          <w:iCs/>
          <w:sz w:val="20"/>
          <w:szCs w:val="16"/>
          <w:lang w:val="en-GB"/>
        </w:rPr>
        <w:t xml:space="preserve"> to be held in Minsk on 23 September 2016.</w:t>
      </w:r>
    </w:p>
    <w:p w:rsidR="00494434" w:rsidRPr="006E149E" w:rsidRDefault="00C634EB" w:rsidP="00103EB0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</w:pPr>
      <w:r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  <w:t>Program of the seminar</w:t>
      </w:r>
      <w:r w:rsidR="000446E9"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  <w:t xml:space="preserve"> </w:t>
      </w:r>
    </w:p>
    <w:p w:rsidR="000446E9" w:rsidRDefault="000446E9" w:rsidP="000446E9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iCs/>
          <w:sz w:val="20"/>
          <w:szCs w:val="16"/>
          <w:lang w:val="en-US"/>
        </w:rPr>
        <w:sectPr w:rsidR="000446E9" w:rsidSect="00983CDA">
          <w:pgSz w:w="11906" w:h="16838"/>
          <w:pgMar w:top="0" w:right="424" w:bottom="1134" w:left="0" w:header="709" w:footer="709" w:gutter="0"/>
          <w:cols w:space="708"/>
          <w:docGrid w:linePitch="360"/>
        </w:sectPr>
      </w:pPr>
    </w:p>
    <w:p w:rsidR="00C634EB" w:rsidRPr="00C634EB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  <w:lang w:val="en-US"/>
        </w:rPr>
      </w:pPr>
      <w:r>
        <w:rPr>
          <w:rFonts w:asciiTheme="minorHAnsi" w:hAnsiTheme="minorHAnsi" w:cs="Calibri,Italic"/>
          <w:iCs/>
          <w:sz w:val="20"/>
          <w:szCs w:val="16"/>
          <w:lang w:val="en-US"/>
        </w:rPr>
        <w:lastRenderedPageBreak/>
        <w:t xml:space="preserve">15.00 – 16.00. Session 1: </w:t>
      </w:r>
      <w:r w:rsidRPr="00C634EB">
        <w:rPr>
          <w:rFonts w:asciiTheme="minorHAnsi" w:hAnsiTheme="minorHAnsi" w:cs="Calibri,Italic"/>
          <w:b/>
          <w:iCs/>
          <w:sz w:val="20"/>
          <w:szCs w:val="16"/>
          <w:lang w:val="en-US"/>
        </w:rPr>
        <w:t>Emergency arbitrator in international arbitration: pros and cons</w:t>
      </w:r>
    </w:p>
    <w:p w:rsidR="00C634EB" w:rsidRPr="00C634EB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  <w:lang w:val="en-US"/>
        </w:rPr>
      </w:pPr>
      <w:r w:rsidRPr="00C634EB">
        <w:rPr>
          <w:rFonts w:asciiTheme="minorHAnsi" w:hAnsiTheme="minorHAnsi" w:cs="Calibri,Italic"/>
          <w:i/>
          <w:iCs/>
          <w:sz w:val="20"/>
          <w:szCs w:val="16"/>
          <w:lang w:val="en-US"/>
        </w:rPr>
        <w:t>Moderator:</w:t>
      </w: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proofErr w:type="spellStart"/>
      <w:r w:rsidRPr="00C634EB">
        <w:rPr>
          <w:rFonts w:asciiTheme="minorHAnsi" w:hAnsiTheme="minorHAnsi" w:cs="Calibri,Italic"/>
          <w:b/>
          <w:iCs/>
          <w:sz w:val="20"/>
          <w:szCs w:val="16"/>
          <w:lang w:val="en-US"/>
        </w:rPr>
        <w:t>Dzmitry</w:t>
      </w:r>
      <w:bookmarkStart w:id="0" w:name="_GoBack"/>
      <w:bookmarkEnd w:id="0"/>
      <w:proofErr w:type="spellEnd"/>
      <w:r w:rsidRPr="00C634EB">
        <w:rPr>
          <w:rFonts w:asciiTheme="minorHAnsi" w:hAnsiTheme="minorHAnsi" w:cs="Calibri,Italic"/>
          <w:b/>
          <w:iCs/>
          <w:sz w:val="20"/>
          <w:szCs w:val="16"/>
          <w:lang w:val="en-US"/>
        </w:rPr>
        <w:t xml:space="preserve"> </w:t>
      </w:r>
      <w:proofErr w:type="spellStart"/>
      <w:r w:rsidRPr="00C634EB">
        <w:rPr>
          <w:rFonts w:asciiTheme="minorHAnsi" w:hAnsiTheme="minorHAnsi" w:cs="Calibri,Italic"/>
          <w:b/>
          <w:iCs/>
          <w:sz w:val="20"/>
          <w:szCs w:val="16"/>
          <w:lang w:val="en-US"/>
        </w:rPr>
        <w:t>Barouka</w:t>
      </w:r>
      <w:proofErr w:type="spellEnd"/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, </w:t>
      </w:r>
      <w:proofErr w:type="spellStart"/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>Ketenci</w:t>
      </w:r>
      <w:proofErr w:type="spellEnd"/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>, Minsk</w:t>
      </w:r>
    </w:p>
    <w:p w:rsidR="00C634EB" w:rsidRPr="00C634EB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/>
          <w:iCs/>
          <w:sz w:val="20"/>
          <w:szCs w:val="16"/>
          <w:lang w:val="en-US"/>
        </w:rPr>
      </w:pPr>
      <w:r w:rsidRPr="00C634EB">
        <w:rPr>
          <w:rFonts w:asciiTheme="minorHAnsi" w:hAnsiTheme="minorHAnsi" w:cs="Calibri,Italic"/>
          <w:i/>
          <w:iCs/>
          <w:sz w:val="20"/>
          <w:szCs w:val="16"/>
          <w:lang w:val="en-US"/>
        </w:rPr>
        <w:t>Speakers:</w:t>
      </w:r>
    </w:p>
    <w:p w:rsidR="00C634EB" w:rsidRPr="00C634EB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  <w:lang w:val="en-US"/>
        </w:rPr>
      </w:pP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>-</w:t>
      </w: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ab/>
      </w:r>
      <w:r w:rsidRPr="00C634EB">
        <w:rPr>
          <w:rFonts w:asciiTheme="minorHAnsi" w:hAnsiTheme="minorHAnsi" w:cs="Calibri,Italic"/>
          <w:b/>
          <w:iCs/>
          <w:sz w:val="20"/>
          <w:szCs w:val="16"/>
          <w:lang w:val="en-US"/>
        </w:rPr>
        <w:t>Galina Zukova</w:t>
      </w: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>, White &amp; Case, Paris</w:t>
      </w:r>
    </w:p>
    <w:p w:rsidR="00C634EB" w:rsidRPr="00C634EB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  <w:lang w:val="en-US"/>
        </w:rPr>
      </w:pP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>-</w:t>
      </w: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ab/>
      </w:r>
      <w:r w:rsidRPr="00C634EB">
        <w:rPr>
          <w:rFonts w:asciiTheme="minorHAnsi" w:hAnsiTheme="minorHAnsi" w:cs="Calibri,Italic"/>
          <w:b/>
          <w:iCs/>
          <w:sz w:val="20"/>
          <w:szCs w:val="16"/>
          <w:lang w:val="en-US"/>
        </w:rPr>
        <w:t>Pawel Pietkiewicz</w:t>
      </w: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>, G</w:t>
      </w:r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 xml:space="preserve">reenberg </w:t>
      </w:r>
      <w:proofErr w:type="spellStart"/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>Traurig</w:t>
      </w:r>
      <w:proofErr w:type="spellEnd"/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proofErr w:type="spellStart"/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>Grzesiak</w:t>
      </w:r>
      <w:proofErr w:type="spellEnd"/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proofErr w:type="spellStart"/>
      <w:proofErr w:type="gramStart"/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>sp.k</w:t>
      </w:r>
      <w:proofErr w:type="spellEnd"/>
      <w:r w:rsidR="00CA7B01">
        <w:rPr>
          <w:rFonts w:asciiTheme="minorHAnsi" w:hAnsiTheme="minorHAnsi" w:cs="Calibri,Italic"/>
          <w:iCs/>
          <w:sz w:val="20"/>
          <w:szCs w:val="16"/>
          <w:lang w:val="en-US"/>
        </w:rPr>
        <w:t>.</w:t>
      </w: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>,</w:t>
      </w:r>
      <w:proofErr w:type="gramEnd"/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Warsaw</w:t>
      </w:r>
    </w:p>
    <w:p w:rsidR="003227CF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  <w:lang w:val="en-US"/>
        </w:rPr>
      </w:pP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>-</w:t>
      </w: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ab/>
      </w:r>
      <w:r w:rsidRPr="00C634EB">
        <w:rPr>
          <w:rFonts w:asciiTheme="minorHAnsi" w:hAnsiTheme="minorHAnsi" w:cs="Calibri,Italic"/>
          <w:b/>
          <w:iCs/>
          <w:sz w:val="20"/>
          <w:szCs w:val="16"/>
          <w:lang w:val="en-US"/>
        </w:rPr>
        <w:t>Artem Doudko</w:t>
      </w:r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, </w:t>
      </w:r>
      <w:proofErr w:type="gramStart"/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>White  &amp;</w:t>
      </w:r>
      <w:proofErr w:type="gramEnd"/>
      <w:r w:rsidRPr="00C634E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Case, London</w:t>
      </w:r>
    </w:p>
    <w:p w:rsidR="008D61A1" w:rsidRDefault="00C634EB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b/>
          <w:iCs/>
          <w:sz w:val="20"/>
          <w:szCs w:val="16"/>
          <w:lang w:val="en-US"/>
        </w:rPr>
      </w:pPr>
      <w:r>
        <w:rPr>
          <w:rFonts w:asciiTheme="minorHAnsi" w:hAnsiTheme="minorHAnsi" w:cs="Calibri,Italic"/>
          <w:iCs/>
          <w:sz w:val="20"/>
          <w:szCs w:val="16"/>
          <w:lang w:val="en-US"/>
        </w:rPr>
        <w:lastRenderedPageBreak/>
        <w:t xml:space="preserve">16.00 – 17.00. Session 2: </w:t>
      </w:r>
      <w:r w:rsidR="008D61A1" w:rsidRPr="008D61A1">
        <w:rPr>
          <w:rFonts w:asciiTheme="minorHAnsi" w:hAnsiTheme="minorHAnsi" w:cs="Calibri,Italic"/>
          <w:b/>
          <w:iCs/>
          <w:sz w:val="20"/>
          <w:szCs w:val="16"/>
          <w:lang w:val="en-US"/>
        </w:rPr>
        <w:t>Practic</w:t>
      </w:r>
      <w:r w:rsidR="008D61A1">
        <w:rPr>
          <w:rFonts w:asciiTheme="minorHAnsi" w:hAnsiTheme="minorHAnsi" w:cs="Calibri,Italic"/>
          <w:b/>
          <w:iCs/>
          <w:sz w:val="20"/>
          <w:szCs w:val="16"/>
          <w:lang w:val="en-US"/>
        </w:rPr>
        <w:t>al aspects of handling evidence</w:t>
      </w:r>
      <w:r w:rsidR="008D61A1" w:rsidRPr="008D61A1">
        <w:rPr>
          <w:rFonts w:asciiTheme="minorHAnsi" w:hAnsiTheme="minorHAnsi" w:cs="Calibri,Italic"/>
          <w:b/>
          <w:iCs/>
          <w:sz w:val="20"/>
          <w:szCs w:val="16"/>
          <w:lang w:val="en-US"/>
        </w:rPr>
        <w:t xml:space="preserve"> in international arbitration – a comparative experience</w:t>
      </w:r>
      <w:r w:rsidR="008D61A1">
        <w:rPr>
          <w:rFonts w:asciiTheme="minorHAnsi" w:hAnsiTheme="minorHAnsi" w:cs="Calibri,Italic"/>
          <w:b/>
          <w:iCs/>
          <w:sz w:val="20"/>
          <w:szCs w:val="16"/>
          <w:lang w:val="en-US"/>
        </w:rPr>
        <w:t xml:space="preserve"> </w:t>
      </w:r>
    </w:p>
    <w:p w:rsidR="008D61A1" w:rsidRDefault="008D61A1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  <w:lang w:val="en-US"/>
        </w:rPr>
      </w:pPr>
      <w:r w:rsidRPr="008D61A1">
        <w:rPr>
          <w:rFonts w:asciiTheme="minorHAnsi" w:hAnsiTheme="minorHAnsi" w:cs="Calibri,Italic"/>
          <w:i/>
          <w:iCs/>
          <w:sz w:val="20"/>
          <w:szCs w:val="16"/>
          <w:lang w:val="en-US"/>
        </w:rPr>
        <w:t>Moderator:</w:t>
      </w:r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Pr="00F92800">
        <w:rPr>
          <w:rFonts w:asciiTheme="minorHAnsi" w:hAnsiTheme="minorHAnsi" w:cs="Calibri,Italic"/>
          <w:b/>
          <w:iCs/>
          <w:sz w:val="20"/>
          <w:szCs w:val="16"/>
          <w:lang w:val="en-US"/>
        </w:rPr>
        <w:t xml:space="preserve">Alexey </w:t>
      </w:r>
      <w:proofErr w:type="spellStart"/>
      <w:r w:rsidRPr="00F92800">
        <w:rPr>
          <w:rFonts w:asciiTheme="minorHAnsi" w:hAnsiTheme="minorHAnsi" w:cs="Calibri,Italic"/>
          <w:b/>
          <w:iCs/>
          <w:sz w:val="20"/>
          <w:szCs w:val="16"/>
          <w:lang w:val="en-US"/>
        </w:rPr>
        <w:t>Anischenko</w:t>
      </w:r>
      <w:proofErr w:type="spellEnd"/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>, SORAINEN, Minsk</w:t>
      </w:r>
    </w:p>
    <w:p w:rsidR="008D61A1" w:rsidRPr="00C634EB" w:rsidRDefault="008D61A1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/>
          <w:iCs/>
          <w:sz w:val="20"/>
          <w:szCs w:val="16"/>
          <w:lang w:val="en-US"/>
        </w:rPr>
      </w:pPr>
      <w:r w:rsidRPr="00C634EB">
        <w:rPr>
          <w:rFonts w:asciiTheme="minorHAnsi" w:hAnsiTheme="minorHAnsi" w:cs="Calibri,Italic"/>
          <w:i/>
          <w:iCs/>
          <w:sz w:val="20"/>
          <w:szCs w:val="16"/>
          <w:lang w:val="en-US"/>
        </w:rPr>
        <w:t>Speakers:</w:t>
      </w:r>
    </w:p>
    <w:p w:rsidR="008D61A1" w:rsidRPr="008D61A1" w:rsidRDefault="008D61A1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  <w:lang w:val="en-US"/>
        </w:rPr>
      </w:pPr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>-</w:t>
      </w:r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ab/>
      </w:r>
      <w:r w:rsidRPr="008D61A1">
        <w:rPr>
          <w:rFonts w:asciiTheme="minorHAnsi" w:hAnsiTheme="minorHAnsi" w:cs="Calibri,Italic"/>
          <w:b/>
          <w:iCs/>
          <w:sz w:val="20"/>
          <w:szCs w:val="16"/>
          <w:lang w:val="en-US"/>
        </w:rPr>
        <w:t xml:space="preserve">Evgeniya </w:t>
      </w:r>
      <w:proofErr w:type="spellStart"/>
      <w:r w:rsidRPr="008D61A1">
        <w:rPr>
          <w:rFonts w:asciiTheme="minorHAnsi" w:hAnsiTheme="minorHAnsi" w:cs="Calibri,Italic"/>
          <w:b/>
          <w:iCs/>
          <w:sz w:val="20"/>
          <w:szCs w:val="16"/>
          <w:lang w:val="en-US"/>
        </w:rPr>
        <w:t>Rubinina</w:t>
      </w:r>
      <w:proofErr w:type="spellEnd"/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>, Freshfields, London</w:t>
      </w:r>
    </w:p>
    <w:p w:rsidR="00C634EB" w:rsidRDefault="008D61A1" w:rsidP="00CA7B01">
      <w:pPr>
        <w:autoSpaceDE w:val="0"/>
        <w:autoSpaceDN w:val="0"/>
        <w:adjustRightInd w:val="0"/>
        <w:spacing w:after="60"/>
        <w:ind w:left="567"/>
        <w:jc w:val="left"/>
        <w:rPr>
          <w:rFonts w:asciiTheme="minorHAnsi" w:hAnsiTheme="minorHAnsi" w:cs="Calibri,Italic"/>
          <w:iCs/>
          <w:sz w:val="20"/>
          <w:szCs w:val="16"/>
          <w:lang w:val="en-US"/>
        </w:rPr>
      </w:pPr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>-</w:t>
      </w:r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ab/>
      </w:r>
      <w:r w:rsidRPr="008D61A1">
        <w:rPr>
          <w:rFonts w:asciiTheme="minorHAnsi" w:hAnsiTheme="minorHAnsi" w:cs="Calibri,Italic"/>
          <w:b/>
          <w:iCs/>
          <w:sz w:val="20"/>
          <w:szCs w:val="16"/>
          <w:lang w:val="en-US"/>
        </w:rPr>
        <w:t>Alexandre Khrapoutski</w:t>
      </w:r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>, SBH, Minsk</w:t>
      </w:r>
    </w:p>
    <w:p w:rsidR="00432D2F" w:rsidRDefault="008D61A1" w:rsidP="00CA7B01">
      <w:pPr>
        <w:autoSpaceDE w:val="0"/>
        <w:autoSpaceDN w:val="0"/>
        <w:adjustRightInd w:val="0"/>
        <w:spacing w:after="240"/>
        <w:ind w:left="567"/>
        <w:jc w:val="left"/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</w:pPr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>-</w:t>
      </w:r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ab/>
      </w:r>
      <w:r w:rsidR="00432D2F">
        <w:rPr>
          <w:rFonts w:asciiTheme="minorHAnsi" w:hAnsiTheme="minorHAnsi" w:cs="Calibri,Italic"/>
          <w:b/>
          <w:iCs/>
          <w:sz w:val="20"/>
          <w:szCs w:val="16"/>
          <w:lang w:val="en-US"/>
        </w:rPr>
        <w:t xml:space="preserve">Andrey </w:t>
      </w:r>
      <w:proofErr w:type="spellStart"/>
      <w:r w:rsidR="00432D2F">
        <w:rPr>
          <w:rFonts w:asciiTheme="minorHAnsi" w:hAnsiTheme="minorHAnsi" w:cs="Calibri,Italic"/>
          <w:b/>
          <w:iCs/>
          <w:sz w:val="20"/>
          <w:szCs w:val="16"/>
          <w:lang w:val="en-US"/>
        </w:rPr>
        <w:t>Panov</w:t>
      </w:r>
      <w:proofErr w:type="spellEnd"/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>,</w:t>
      </w:r>
      <w:r w:rsidR="00432D2F" w:rsidRPr="00432D2F">
        <w:rPr>
          <w:lang w:val="en-US"/>
        </w:rPr>
        <w:t xml:space="preserve"> </w:t>
      </w:r>
      <w:r w:rsidR="00432D2F" w:rsidRPr="00432D2F">
        <w:rPr>
          <w:rFonts w:asciiTheme="minorHAnsi" w:hAnsiTheme="minorHAnsi" w:cs="Calibri,Italic"/>
          <w:iCs/>
          <w:sz w:val="20"/>
          <w:szCs w:val="16"/>
          <w:lang w:val="en-US"/>
        </w:rPr>
        <w:t>Norton Rose Fulbright</w:t>
      </w:r>
      <w:r w:rsidRPr="008D61A1">
        <w:rPr>
          <w:rFonts w:asciiTheme="minorHAnsi" w:hAnsiTheme="minorHAnsi" w:cs="Calibri,Italic"/>
          <w:iCs/>
          <w:sz w:val="20"/>
          <w:szCs w:val="16"/>
          <w:lang w:val="en-US"/>
        </w:rPr>
        <w:t>, M</w:t>
      </w:r>
      <w:r w:rsidR="00432D2F">
        <w:rPr>
          <w:rFonts w:asciiTheme="minorHAnsi" w:hAnsiTheme="minorHAnsi" w:cs="Calibri,Italic"/>
          <w:iCs/>
          <w:sz w:val="20"/>
          <w:szCs w:val="16"/>
          <w:lang w:val="en-US"/>
        </w:rPr>
        <w:t>oscow</w:t>
      </w:r>
    </w:p>
    <w:p w:rsidR="00C634EB" w:rsidRDefault="00C634EB" w:rsidP="00CA7B01">
      <w:pPr>
        <w:autoSpaceDE w:val="0"/>
        <w:autoSpaceDN w:val="0"/>
        <w:adjustRightInd w:val="0"/>
        <w:spacing w:after="360"/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  <w:sectPr w:rsidR="00C634EB" w:rsidSect="0087219A">
          <w:type w:val="continuous"/>
          <w:pgSz w:w="11906" w:h="16838"/>
          <w:pgMar w:top="0" w:right="424" w:bottom="1134" w:left="0" w:header="709" w:footer="709" w:gutter="0"/>
          <w:cols w:num="2" w:space="142"/>
          <w:docGrid w:linePitch="360"/>
        </w:sectPr>
      </w:pPr>
    </w:p>
    <w:p w:rsidR="00CA7B01" w:rsidRPr="00CA7B01" w:rsidRDefault="00CA7B01" w:rsidP="00103EB0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b/>
          <w:iCs/>
          <w:color w:val="1F497D" w:themeColor="text2"/>
          <w:sz w:val="12"/>
          <w:szCs w:val="16"/>
          <w:lang w:val="en-US"/>
        </w:rPr>
      </w:pPr>
    </w:p>
    <w:p w:rsidR="0000181B" w:rsidRPr="006E149E" w:rsidRDefault="0000181B" w:rsidP="00103EB0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</w:pPr>
      <w:r w:rsidRPr="006E149E"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  <w:t>Time and venue</w:t>
      </w:r>
    </w:p>
    <w:p w:rsidR="0000181B" w:rsidRDefault="005724B4" w:rsidP="000446E9">
      <w:pPr>
        <w:spacing w:after="60"/>
        <w:ind w:left="567"/>
        <w:rPr>
          <w:rFonts w:asciiTheme="minorHAnsi" w:hAnsiTheme="minorHAnsi" w:cs="Calibri,Italic"/>
          <w:iCs/>
          <w:sz w:val="20"/>
          <w:szCs w:val="16"/>
          <w:lang w:val="en-US"/>
        </w:rPr>
      </w:pPr>
      <w:r>
        <w:rPr>
          <w:rFonts w:asciiTheme="minorHAnsi" w:hAnsiTheme="minorHAnsi" w:cs="Calibri,Italic"/>
          <w:iCs/>
          <w:sz w:val="20"/>
          <w:szCs w:val="16"/>
          <w:lang w:val="en-US"/>
        </w:rPr>
        <w:t>The</w:t>
      </w:r>
      <w:r w:rsidR="0000181B" w:rsidRPr="0000181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joint YIAG and ICDR Y&amp;I </w:t>
      </w:r>
      <w:r w:rsidR="0000181B">
        <w:rPr>
          <w:rFonts w:asciiTheme="minorHAnsi" w:hAnsiTheme="minorHAnsi" w:cs="Calibri,Italic"/>
          <w:iCs/>
          <w:sz w:val="20"/>
          <w:szCs w:val="16"/>
          <w:lang w:val="en-US"/>
        </w:rPr>
        <w:t>seminar will take place in</w:t>
      </w:r>
      <w:r w:rsidR="004A6EE1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hyperlink r:id="rId10" w:history="1">
        <w:r w:rsidR="004A6EE1" w:rsidRPr="00C27075">
          <w:rPr>
            <w:rStyle w:val="a5"/>
            <w:rFonts w:asciiTheme="minorHAnsi" w:hAnsiTheme="minorHAnsi" w:cs="Calibri,Italic"/>
            <w:iCs/>
            <w:sz w:val="20"/>
            <w:szCs w:val="16"/>
            <w:lang w:val="en-US"/>
          </w:rPr>
          <w:t>Renaissance Minsk Hotel</w:t>
        </w:r>
      </w:hyperlink>
      <w:r w:rsidR="0000181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(</w:t>
      </w:r>
      <w:r w:rsidR="00C27075" w:rsidRPr="00C27075">
        <w:rPr>
          <w:rFonts w:asciiTheme="minorHAnsi" w:hAnsiTheme="minorHAnsi" w:cs="Calibri,Italic"/>
          <w:iCs/>
          <w:sz w:val="20"/>
          <w:szCs w:val="16"/>
          <w:lang w:val="en-US"/>
        </w:rPr>
        <w:t>Dzerzhinsky Avenue 1 E</w:t>
      </w:r>
      <w:r w:rsidR="0000181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) on </w:t>
      </w:r>
      <w:r w:rsidR="0000181B">
        <w:rPr>
          <w:rFonts w:asciiTheme="minorHAnsi" w:hAnsiTheme="minorHAnsi" w:cs="Calibri,Italic"/>
          <w:iCs/>
          <w:sz w:val="20"/>
          <w:szCs w:val="16"/>
          <w:lang w:val="en-GB"/>
        </w:rPr>
        <w:t>22</w:t>
      </w:r>
      <w:r w:rsidR="0000181B" w:rsidRPr="00494434">
        <w:rPr>
          <w:rFonts w:asciiTheme="minorHAnsi" w:hAnsiTheme="minorHAnsi" w:cs="Calibri,Italic"/>
          <w:iCs/>
          <w:sz w:val="20"/>
          <w:szCs w:val="16"/>
          <w:lang w:val="en-GB"/>
        </w:rPr>
        <w:t xml:space="preserve"> September 2016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>.</w:t>
      </w:r>
    </w:p>
    <w:p w:rsidR="00581CBD" w:rsidRDefault="0000181B" w:rsidP="00CA7B01">
      <w:pPr>
        <w:spacing w:after="240"/>
        <w:ind w:left="567"/>
        <w:rPr>
          <w:rFonts w:asciiTheme="minorHAnsi" w:hAnsiTheme="minorHAnsi" w:cs="Calibri,Italic"/>
          <w:iCs/>
          <w:sz w:val="20"/>
          <w:szCs w:val="16"/>
          <w:lang w:val="en-US"/>
        </w:rPr>
      </w:pPr>
      <w:r w:rsidRPr="0000181B">
        <w:rPr>
          <w:rFonts w:asciiTheme="minorHAnsi" w:hAnsiTheme="minorHAnsi" w:cs="Calibri,Italic"/>
          <w:iCs/>
          <w:sz w:val="20"/>
          <w:szCs w:val="16"/>
          <w:lang w:val="en-US"/>
        </w:rPr>
        <w:t>The registration for seminar wil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 xml:space="preserve">l start at 14:30. </w:t>
      </w:r>
      <w:r w:rsidRPr="0000181B">
        <w:rPr>
          <w:rFonts w:asciiTheme="minorHAnsi" w:hAnsiTheme="minorHAnsi" w:cs="Calibri,Italic"/>
          <w:iCs/>
          <w:sz w:val="20"/>
          <w:szCs w:val="16"/>
          <w:lang w:val="en-US"/>
        </w:rPr>
        <w:t>The</w:t>
      </w:r>
      <w:r w:rsidR="005724B4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main part of the event will</w:t>
      </w:r>
      <w:r w:rsidRPr="0000181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5724B4">
        <w:rPr>
          <w:rFonts w:asciiTheme="minorHAnsi" w:hAnsiTheme="minorHAnsi" w:cs="Calibri,Italic"/>
          <w:iCs/>
          <w:sz w:val="20"/>
          <w:szCs w:val="16"/>
          <w:lang w:val="en-US"/>
        </w:rPr>
        <w:t>finish at 17.00 and</w:t>
      </w:r>
      <w:r w:rsidRPr="0000181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will be followed by </w:t>
      </w:r>
      <w:r w:rsidR="005D6682" w:rsidRPr="005D6682">
        <w:rPr>
          <w:rFonts w:asciiTheme="minorHAnsi" w:hAnsiTheme="minorHAnsi" w:cs="Calibri,Italic"/>
          <w:iCs/>
          <w:sz w:val="20"/>
          <w:szCs w:val="16"/>
          <w:lang w:val="en-US"/>
        </w:rPr>
        <w:t>coffee, tea</w:t>
      </w:r>
      <w:r w:rsidR="005D6682">
        <w:rPr>
          <w:rFonts w:asciiTheme="minorHAnsi" w:hAnsiTheme="minorHAnsi" w:cs="Calibri,Italic"/>
          <w:iCs/>
          <w:sz w:val="20"/>
          <w:szCs w:val="16"/>
          <w:lang w:val="en-US"/>
        </w:rPr>
        <w:t>,</w:t>
      </w:r>
      <w:r w:rsidR="005D6682" w:rsidRPr="005D6682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sna</w:t>
      </w:r>
      <w:r w:rsidR="005D6682">
        <w:rPr>
          <w:rFonts w:asciiTheme="minorHAnsi" w:hAnsiTheme="minorHAnsi" w:cs="Calibri,Italic"/>
          <w:iCs/>
          <w:sz w:val="20"/>
          <w:szCs w:val="16"/>
          <w:lang w:val="en-US"/>
        </w:rPr>
        <w:t>c</w:t>
      </w:r>
      <w:r w:rsidR="005D6682" w:rsidRPr="005D6682">
        <w:rPr>
          <w:rFonts w:asciiTheme="minorHAnsi" w:hAnsiTheme="minorHAnsi" w:cs="Calibri,Italic"/>
          <w:iCs/>
          <w:sz w:val="20"/>
          <w:szCs w:val="16"/>
          <w:lang w:val="en-US"/>
        </w:rPr>
        <w:t>ks</w:t>
      </w:r>
      <w:r w:rsidRPr="0000181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and networking, as well as an opportunity for participants to share and reflect upon their experiences and learning.</w:t>
      </w:r>
    </w:p>
    <w:p w:rsidR="002243A2" w:rsidRPr="006E149E" w:rsidRDefault="002243A2" w:rsidP="00103EB0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</w:pPr>
      <w:r w:rsidRPr="006E149E"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  <w:t>Language</w:t>
      </w:r>
    </w:p>
    <w:p w:rsidR="002243A2" w:rsidRDefault="002243A2" w:rsidP="00CA7B01">
      <w:pPr>
        <w:autoSpaceDE w:val="0"/>
        <w:autoSpaceDN w:val="0"/>
        <w:adjustRightInd w:val="0"/>
        <w:spacing w:after="240"/>
        <w:ind w:left="567"/>
        <w:rPr>
          <w:rFonts w:asciiTheme="minorHAnsi" w:hAnsiTheme="minorHAnsi" w:cs="Calibri,Italic"/>
          <w:iCs/>
          <w:sz w:val="20"/>
          <w:szCs w:val="16"/>
          <w:lang w:val="en-US"/>
        </w:rPr>
      </w:pPr>
      <w:r>
        <w:rPr>
          <w:rFonts w:asciiTheme="minorHAnsi" w:hAnsiTheme="minorHAnsi" w:cs="Calibri,Italic"/>
          <w:iCs/>
          <w:sz w:val="20"/>
          <w:szCs w:val="16"/>
          <w:lang w:val="en-US"/>
        </w:rPr>
        <w:t>The</w:t>
      </w:r>
      <w:r w:rsidRPr="0000181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>seminar will be held in Russian</w:t>
      </w:r>
      <w:r w:rsidR="00C27075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(without translation)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>.</w:t>
      </w:r>
    </w:p>
    <w:p w:rsidR="002243A2" w:rsidRPr="006E149E" w:rsidRDefault="002243A2" w:rsidP="00103EB0">
      <w:pPr>
        <w:autoSpaceDE w:val="0"/>
        <w:autoSpaceDN w:val="0"/>
        <w:adjustRightInd w:val="0"/>
        <w:spacing w:after="60"/>
        <w:ind w:left="567"/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</w:pPr>
      <w:r w:rsidRPr="006E149E">
        <w:rPr>
          <w:rFonts w:asciiTheme="minorHAnsi" w:hAnsiTheme="minorHAnsi" w:cs="Calibri,Italic"/>
          <w:b/>
          <w:iCs/>
          <w:color w:val="1F497D" w:themeColor="text2"/>
          <w:szCs w:val="16"/>
          <w:lang w:val="en-US"/>
        </w:rPr>
        <w:t>Participation cost</w:t>
      </w:r>
    </w:p>
    <w:p w:rsidR="00581CBD" w:rsidRDefault="00BE3A4F" w:rsidP="000446E9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="Calibri,Italic"/>
          <w:iCs/>
          <w:sz w:val="20"/>
          <w:szCs w:val="16"/>
          <w:lang w:val="en-US"/>
        </w:rPr>
      </w:pPr>
      <w:r>
        <w:rPr>
          <w:rFonts w:asciiTheme="minorHAnsi" w:hAnsiTheme="minorHAnsi" w:cs="Calibri,Italic"/>
          <w:iCs/>
          <w:sz w:val="20"/>
          <w:szCs w:val="16"/>
          <w:lang w:val="en-US"/>
        </w:rPr>
        <w:t>The</w:t>
      </w:r>
      <w:r w:rsidRPr="0000181B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>participation in the seminar is free of charge</w:t>
      </w:r>
      <w:r w:rsidR="00F27CF6">
        <w:rPr>
          <w:rFonts w:asciiTheme="minorHAnsi" w:hAnsiTheme="minorHAnsi" w:cs="Calibri,Italic"/>
          <w:iCs/>
          <w:sz w:val="20"/>
          <w:szCs w:val="16"/>
          <w:lang w:val="en-US"/>
        </w:rPr>
        <w:t xml:space="preserve"> </w:t>
      </w:r>
      <w:r w:rsidR="00F27CF6" w:rsidRPr="00F27CF6">
        <w:rPr>
          <w:rFonts w:asciiTheme="minorHAnsi" w:hAnsiTheme="minorHAnsi" w:cs="Calibri,Italic"/>
          <w:iCs/>
          <w:sz w:val="20"/>
          <w:szCs w:val="16"/>
          <w:lang w:val="en-US"/>
        </w:rPr>
        <w:t xml:space="preserve">due to the generous support of our </w:t>
      </w:r>
      <w:r w:rsidR="00C27075">
        <w:rPr>
          <w:rFonts w:asciiTheme="minorHAnsi" w:hAnsiTheme="minorHAnsi" w:cs="Calibri,Italic"/>
          <w:iCs/>
          <w:sz w:val="20"/>
          <w:szCs w:val="16"/>
          <w:lang w:val="en-US"/>
        </w:rPr>
        <w:t>partners</w:t>
      </w:r>
      <w:r>
        <w:rPr>
          <w:rFonts w:asciiTheme="minorHAnsi" w:hAnsiTheme="minorHAnsi" w:cs="Calibri,Italic"/>
          <w:iCs/>
          <w:sz w:val="20"/>
          <w:szCs w:val="16"/>
          <w:lang w:val="en-US"/>
        </w:rPr>
        <w:t xml:space="preserve">. </w:t>
      </w:r>
    </w:p>
    <w:p w:rsidR="006066F8" w:rsidRDefault="00CA7B01" w:rsidP="005802BB">
      <w:pPr>
        <w:autoSpaceDE w:val="0"/>
        <w:autoSpaceDN w:val="0"/>
        <w:adjustRightInd w:val="0"/>
        <w:spacing w:after="120"/>
        <w:ind w:left="567" w:right="3542"/>
        <w:rPr>
          <w:rFonts w:asciiTheme="minorHAnsi" w:hAnsiTheme="minorHAnsi" w:cs="Calibri,Italic"/>
          <w:iCs/>
          <w:sz w:val="20"/>
          <w:szCs w:val="16"/>
          <w:lang w:val="en-US"/>
        </w:rPr>
      </w:pPr>
      <w:r>
        <w:rPr>
          <w:rFonts w:asciiTheme="minorHAnsi" w:hAnsiTheme="minorHAnsi" w:cs="Calibri,Italic"/>
          <w:iCs/>
          <w:noProof/>
          <w:sz w:val="20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4538F" wp14:editId="774662F2">
                <wp:simplePos x="0" y="0"/>
                <wp:positionH relativeFrom="column">
                  <wp:posOffset>353695</wp:posOffset>
                </wp:positionH>
                <wp:positionV relativeFrom="paragraph">
                  <wp:posOffset>176159</wp:posOffset>
                </wp:positionV>
                <wp:extent cx="6969760" cy="973455"/>
                <wp:effectExtent l="0" t="0" r="21590" b="17145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976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2C" w:rsidRDefault="00FB562C" w:rsidP="00FB562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</w:pPr>
                            <w:r w:rsidRPr="00EF7BAA"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  <w:t xml:space="preserve">The event is organized in </w:t>
                            </w:r>
                            <w:r w:rsidR="00C27075"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  <w:t>partnership</w:t>
                            </w:r>
                            <w:r w:rsidRPr="00EF7BAA"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  <w:t xml:space="preserve"> with:</w:t>
                            </w:r>
                          </w:p>
                          <w:p w:rsidR="00FB562C" w:rsidRDefault="00FB562C" w:rsidP="00FB562C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noProof/>
                                <w:color w:val="1F497D" w:themeColor="text2"/>
                                <w:szCs w:val="16"/>
                                <w:lang w:val="uk-UA" w:eastAsia="uk-UA"/>
                              </w:rPr>
                              <w:drawing>
                                <wp:inline distT="0" distB="0" distL="0" distR="0" wp14:anchorId="3D898E27" wp14:editId="611F39FE">
                                  <wp:extent cx="1880558" cy="537379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tenci 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0610" cy="540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noProof/>
                                <w:color w:val="1F497D" w:themeColor="text2"/>
                                <w:szCs w:val="16"/>
                                <w:lang w:val="uk-UA" w:eastAsia="uk-UA"/>
                              </w:rPr>
                              <w:drawing>
                                <wp:inline distT="0" distB="0" distL="0" distR="0" wp14:anchorId="0600BE96" wp14:editId="659C36E3">
                                  <wp:extent cx="1587260" cy="516348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RAINEN logo with countries.JPE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205" cy="516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="Calibri,Italic"/>
                                <w:b/>
                                <w:iCs/>
                                <w:noProof/>
                                <w:color w:val="1F497D" w:themeColor="text2"/>
                                <w:szCs w:val="16"/>
                                <w:lang w:val="uk-UA" w:eastAsia="uk-UA"/>
                              </w:rPr>
                              <w:drawing>
                                <wp:inline distT="0" distB="0" distL="0" distR="0" wp14:anchorId="34F29DB9" wp14:editId="5A999454">
                                  <wp:extent cx="1664898" cy="534924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752" cy="537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562C" w:rsidRDefault="00FB562C" w:rsidP="00FB562C">
                            <w:pPr>
                              <w:autoSpaceDE w:val="0"/>
                              <w:autoSpaceDN w:val="0"/>
                              <w:adjustRightInd w:val="0"/>
                              <w:spacing w:after="480"/>
                              <w:jc w:val="center"/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</w:pPr>
                          </w:p>
                          <w:p w:rsidR="00FB562C" w:rsidRPr="00EF7BAA" w:rsidRDefault="00FB562C" w:rsidP="00FB562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inorHAnsi" w:hAnsiTheme="minorHAnsi" w:cs="Calibri,Italic"/>
                                <w:b/>
                                <w:iCs/>
                                <w:color w:val="1F497D" w:themeColor="text2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7.85pt;margin-top:13.85pt;width:548.8pt;height:7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" strokecolor="#1f497d [3215]" strokeweight="1.5pt">
                <v:textbox>
                  <w:txbxContent>
                    <w:p w:rsidR="00FB562C" w:rsidRDefault="00FB562C" w:rsidP="00FB562C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</w:pPr>
                      <w:r w:rsidRPr="00EF7BAA"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  <w:t xml:space="preserve">The event is organized in </w:t>
                      </w:r>
                      <w:r w:rsidR="00C27075"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  <w:t>partnership</w:t>
                      </w:r>
                      <w:r w:rsidRPr="00EF7BAA"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  <w:t xml:space="preserve"> with:</w:t>
                      </w:r>
                    </w:p>
                    <w:p w:rsidR="00FB562C" w:rsidRDefault="00FB562C" w:rsidP="00FB562C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="Calibri,Italic"/>
                          <w:b/>
                          <w:iCs/>
                          <w:noProof/>
                          <w:color w:val="1F497D" w:themeColor="text2"/>
                          <w:szCs w:val="16"/>
                          <w:lang w:eastAsia="ru-RU"/>
                        </w:rPr>
                        <w:drawing>
                          <wp:inline distT="0" distB="0" distL="0" distR="0" wp14:anchorId="3D898E27" wp14:editId="611F39FE">
                            <wp:extent cx="1880558" cy="537379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tenci logo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0610" cy="540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Theme="minorHAnsi" w:hAnsiTheme="minorHAnsi" w:cs="Calibri,Italic"/>
                          <w:b/>
                          <w:iCs/>
                          <w:noProof/>
                          <w:color w:val="1F497D" w:themeColor="text2"/>
                          <w:szCs w:val="16"/>
                          <w:lang w:eastAsia="ru-RU"/>
                        </w:rPr>
                        <w:drawing>
                          <wp:inline distT="0" distB="0" distL="0" distR="0" wp14:anchorId="0600BE96" wp14:editId="659C36E3">
                            <wp:extent cx="1587260" cy="516348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RAINEN logo with countries.JPE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205" cy="516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="Calibri,Italic"/>
                          <w:b/>
                          <w:iCs/>
                          <w:noProof/>
                          <w:color w:val="1F497D" w:themeColor="text2"/>
                          <w:szCs w:val="16"/>
                          <w:lang w:eastAsia="ru-RU"/>
                        </w:rPr>
                        <w:drawing>
                          <wp:inline distT="0" distB="0" distL="0" distR="0" wp14:anchorId="34F29DB9" wp14:editId="5A999454">
                            <wp:extent cx="1664898" cy="534924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752" cy="537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562C" w:rsidRDefault="00FB562C" w:rsidP="00FB562C">
                      <w:pPr>
                        <w:autoSpaceDE w:val="0"/>
                        <w:autoSpaceDN w:val="0"/>
                        <w:adjustRightInd w:val="0"/>
                        <w:spacing w:after="480"/>
                        <w:jc w:val="center"/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</w:pPr>
                    </w:p>
                    <w:p w:rsidR="00FB562C" w:rsidRPr="00EF7BAA" w:rsidRDefault="00FB562C" w:rsidP="00FB562C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inorHAnsi" w:hAnsiTheme="minorHAnsi" w:cs="Calibri,Italic"/>
                          <w:b/>
                          <w:iCs/>
                          <w:color w:val="1F497D" w:themeColor="text2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66F8" w:rsidRDefault="006066F8" w:rsidP="005802BB">
      <w:pPr>
        <w:autoSpaceDE w:val="0"/>
        <w:autoSpaceDN w:val="0"/>
        <w:adjustRightInd w:val="0"/>
        <w:spacing w:after="120"/>
        <w:ind w:left="567" w:right="3542"/>
        <w:rPr>
          <w:rFonts w:asciiTheme="minorHAnsi" w:hAnsiTheme="minorHAnsi" w:cs="Calibri,Italic"/>
          <w:iCs/>
          <w:sz w:val="20"/>
          <w:szCs w:val="16"/>
          <w:lang w:val="en-US"/>
        </w:rPr>
      </w:pPr>
    </w:p>
    <w:p w:rsidR="006066F8" w:rsidRPr="00762799" w:rsidRDefault="00A60577" w:rsidP="00762799">
      <w:pPr>
        <w:autoSpaceDE w:val="0"/>
        <w:autoSpaceDN w:val="0"/>
        <w:adjustRightInd w:val="0"/>
        <w:spacing w:after="120"/>
        <w:ind w:left="567" w:right="3542"/>
        <w:rPr>
          <w:rFonts w:asciiTheme="minorHAnsi" w:hAnsiTheme="minorHAnsi" w:cs="Calibri,Italic"/>
          <w:iCs/>
          <w:sz w:val="20"/>
          <w:szCs w:val="16"/>
          <w:lang w:val="en-US"/>
        </w:rPr>
      </w:pPr>
      <w:r>
        <w:rPr>
          <w:rFonts w:asciiTheme="minorHAnsi" w:hAnsiTheme="minorHAnsi" w:cs="Calibri,Italic"/>
          <w:iCs/>
          <w:noProof/>
          <w:sz w:val="20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3EA64" wp14:editId="5B53C908">
                <wp:simplePos x="0" y="0"/>
                <wp:positionH relativeFrom="column">
                  <wp:posOffset>-119380</wp:posOffset>
                </wp:positionH>
                <wp:positionV relativeFrom="paragraph">
                  <wp:posOffset>922391</wp:posOffset>
                </wp:positionV>
                <wp:extent cx="7668260" cy="526415"/>
                <wp:effectExtent l="0" t="0" r="27940" b="45085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526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alpha val="64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799" w:rsidRPr="002A1707" w:rsidRDefault="00762799" w:rsidP="00762799">
                            <w:pPr>
                              <w:ind w:right="334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514643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Please RSVP at</w:t>
                            </w:r>
                            <w:r w:rsidRPr="005D6682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6E66B6">
                              <w:fldChar w:fldCharType="begin"/>
                            </w:r>
                            <w:r w:rsidR="006E66B6" w:rsidRPr="006E66B6">
                              <w:rPr>
                                <w:lang w:val="en-US"/>
                              </w:rPr>
                              <w:instrText xml:space="preserve"> HYPERLINK "mailto:liudmila.belkovich@sorainen.com" </w:instrText>
                            </w:r>
                            <w:r w:rsidR="006E66B6">
                              <w:fldChar w:fldCharType="separate"/>
                            </w:r>
                            <w:r w:rsidR="005D6682" w:rsidRPr="005D6682">
                              <w:rPr>
                                <w:rStyle w:val="a5"/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liudmila.belkovich@sorainen.com</w:t>
                            </w:r>
                            <w:r w:rsidR="006E66B6">
                              <w:rPr>
                                <w:rStyle w:val="a5"/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9.4pt;margin-top:72.65pt;width:603.8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" fillcolor="#1f497d" stroked="f" strokecolor="#f2f2f2 [3041]" strokeweight="3pt">
                <v:fill opacity="41891f"/>
                <v:shadow on="t" color="#243f60 [1604]" opacity=".5" offset="1pt"/>
                <v:textbox>
                  <w:txbxContent>
                    <w:p w:rsidR="00762799" w:rsidRPr="002A1707" w:rsidRDefault="00762799" w:rsidP="00762799">
                      <w:pPr>
                        <w:ind w:right="334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514643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  <w:t>Please RSVP at</w:t>
                      </w:r>
                      <w:r w:rsidRPr="005D6682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  <w:t xml:space="preserve"> </w:t>
                      </w:r>
                      <w:r w:rsidR="006E66B6">
                        <w:fldChar w:fldCharType="begin"/>
                      </w:r>
                      <w:r w:rsidR="006E66B6" w:rsidRPr="006E66B6">
                        <w:rPr>
                          <w:lang w:val="en-US"/>
                        </w:rPr>
                        <w:instrText xml:space="preserve"> HYPERLINK "mailto:liudmila.belkovich@sorainen.com" </w:instrText>
                      </w:r>
                      <w:r w:rsidR="006E66B6">
                        <w:fldChar w:fldCharType="separate"/>
                      </w:r>
                      <w:r w:rsidR="005D6682" w:rsidRPr="005D6682">
                        <w:rPr>
                          <w:rStyle w:val="a5"/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  <w:t>liudmila.belkovich@sorainen.com</w:t>
                      </w:r>
                      <w:r w:rsidR="006E66B6">
                        <w:rPr>
                          <w:rStyle w:val="a5"/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sectPr w:rsidR="006066F8" w:rsidRPr="00762799" w:rsidSect="000446E9">
      <w:type w:val="continuous"/>
      <w:pgSz w:w="11906" w:h="16838"/>
      <w:pgMar w:top="0" w:right="424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51F9"/>
    <w:multiLevelType w:val="hybridMultilevel"/>
    <w:tmpl w:val="016E4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90"/>
    <w:rsid w:val="0000181B"/>
    <w:rsid w:val="00017D88"/>
    <w:rsid w:val="000446E9"/>
    <w:rsid w:val="00103EB0"/>
    <w:rsid w:val="002243A2"/>
    <w:rsid w:val="002518B9"/>
    <w:rsid w:val="002626D6"/>
    <w:rsid w:val="0027174B"/>
    <w:rsid w:val="002A1707"/>
    <w:rsid w:val="003227CF"/>
    <w:rsid w:val="00382625"/>
    <w:rsid w:val="003C6C14"/>
    <w:rsid w:val="003E5A90"/>
    <w:rsid w:val="00411D9D"/>
    <w:rsid w:val="00432D2F"/>
    <w:rsid w:val="00494434"/>
    <w:rsid w:val="004A6EE1"/>
    <w:rsid w:val="004B163A"/>
    <w:rsid w:val="00514643"/>
    <w:rsid w:val="00515F85"/>
    <w:rsid w:val="005724B4"/>
    <w:rsid w:val="005802BB"/>
    <w:rsid w:val="00581CBD"/>
    <w:rsid w:val="005D6682"/>
    <w:rsid w:val="006066F8"/>
    <w:rsid w:val="0062059A"/>
    <w:rsid w:val="00625BE9"/>
    <w:rsid w:val="0066355D"/>
    <w:rsid w:val="006E149E"/>
    <w:rsid w:val="006E66B6"/>
    <w:rsid w:val="007315EE"/>
    <w:rsid w:val="0074240B"/>
    <w:rsid w:val="00762799"/>
    <w:rsid w:val="007828BC"/>
    <w:rsid w:val="00790170"/>
    <w:rsid w:val="00851397"/>
    <w:rsid w:val="0087219A"/>
    <w:rsid w:val="008A57AD"/>
    <w:rsid w:val="008D61A1"/>
    <w:rsid w:val="00920E8F"/>
    <w:rsid w:val="00964779"/>
    <w:rsid w:val="00983CDA"/>
    <w:rsid w:val="009B195C"/>
    <w:rsid w:val="009F17B4"/>
    <w:rsid w:val="00A03F98"/>
    <w:rsid w:val="00A60577"/>
    <w:rsid w:val="00B56DF2"/>
    <w:rsid w:val="00BA78CD"/>
    <w:rsid w:val="00BE3A4F"/>
    <w:rsid w:val="00C230A9"/>
    <w:rsid w:val="00C24AC0"/>
    <w:rsid w:val="00C27075"/>
    <w:rsid w:val="00C32A2F"/>
    <w:rsid w:val="00C403D8"/>
    <w:rsid w:val="00C500C2"/>
    <w:rsid w:val="00C634EB"/>
    <w:rsid w:val="00C83F14"/>
    <w:rsid w:val="00CA7B01"/>
    <w:rsid w:val="00CE2720"/>
    <w:rsid w:val="00CE6B6E"/>
    <w:rsid w:val="00D5114E"/>
    <w:rsid w:val="00E052CC"/>
    <w:rsid w:val="00EF7BAA"/>
    <w:rsid w:val="00F27CF6"/>
    <w:rsid w:val="00F92800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497d"/>
      <o:colormenu v:ext="edit" fillcolor="#1f497d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C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6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2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C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6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10" Type="http://schemas.openxmlformats.org/officeDocument/2006/relationships/hyperlink" Target="http://www.marriott.com/hotels/maps/travel/mhpbr-renaissance-minsk-hote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eedrf.com/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AB08-6FEC-4879-97BC-A83D649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4</DocSecurity>
  <PresentationFormat/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Asters</Company>
  <LinksUpToDate>false</LinksUpToDate>
  <CharactersWithSpaces>1847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Y.Petrov</dc:creator>
  <cp:lastModifiedBy>Y.Petrov</cp:lastModifiedBy>
  <cp:revision>2</cp:revision>
  <cp:lastPrinted>2016-08-10T13:18:00Z</cp:lastPrinted>
  <dcterms:created xsi:type="dcterms:W3CDTF">2016-08-17T07:10:00Z</dcterms:created>
  <dcterms:modified xsi:type="dcterms:W3CDTF">2016-08-17T07:10:00Z</dcterms:modified>
  <dc:language/>
  <cp:version/>
</cp:coreProperties>
</file>